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6EC6" w14:textId="2BCB5349" w:rsidR="00A20C95" w:rsidRDefault="004F4D77" w:rsidP="004F4D77">
      <w:pPr>
        <w:jc w:val="center"/>
      </w:pPr>
      <w:r>
        <w:rPr>
          <w:b/>
          <w:bCs/>
          <w:u w:val="single"/>
        </w:rPr>
        <w:t>MDA 2022 Specialty Crop Block Grant Awardees</w:t>
      </w:r>
    </w:p>
    <w:p w14:paraId="7F8A3464" w14:textId="0BCC6258" w:rsidR="004F4D77" w:rsidRDefault="004F4D77" w:rsidP="004F4D77">
      <w:r>
        <w:rPr>
          <w:b/>
          <w:bCs/>
        </w:rPr>
        <w:t>Helena, Mont.</w:t>
      </w:r>
      <w:r>
        <w:t xml:space="preserve"> – The Montana Department of Agriculture (MDA) and U.S&gt; Department of Agriculture (USDA) have partnered to announce the recipients of the state’s $3.071 million investment in projects through the Montana Specialty Crop Block Grant (SCBG) program. </w:t>
      </w:r>
    </w:p>
    <w:p w14:paraId="1C804002" w14:textId="7408DE6E" w:rsidR="004F4D77" w:rsidRDefault="004F4D77" w:rsidP="004F4D77">
      <w:r>
        <w:t xml:space="preserve"> “</w:t>
      </w:r>
      <w:r>
        <w:rPr>
          <w:i/>
          <w:iCs/>
        </w:rPr>
        <w:t>The quality of Montana’s agricultural products and the producers raising them are unmatched</w:t>
      </w:r>
      <w:r>
        <w:t>,” said Montana Department of Agriculture Director Christy Clark. “</w:t>
      </w:r>
      <w:r>
        <w:rPr>
          <w:i/>
          <w:iCs/>
        </w:rPr>
        <w:t>These grants support vital research and outreach efforts that directly benefit Montana’s farmers and ranchers to diversify, innovate, and grow their operations</w:t>
      </w:r>
      <w:r>
        <w:t>.”</w:t>
      </w:r>
    </w:p>
    <w:p w14:paraId="11A5891B" w14:textId="1A3E1D54" w:rsidR="004F4D77" w:rsidRDefault="004F4D77" w:rsidP="004F4D77">
      <w:pPr>
        <w:rPr>
          <w:b/>
          <w:bCs/>
        </w:rPr>
      </w:pPr>
      <w:r>
        <w:rPr>
          <w:b/>
          <w:bCs/>
        </w:rPr>
        <w:t>2022 SCBG AWARDS</w:t>
      </w:r>
    </w:p>
    <w:p w14:paraId="4D43AD7F" w14:textId="22FD6B52" w:rsidR="004F4D77" w:rsidRDefault="004F4D77" w:rsidP="004F4D77">
      <w:r>
        <w:rPr>
          <w:b/>
          <w:bCs/>
        </w:rPr>
        <w:t xml:space="preserve">Montana State University-Bozeman has been awarded the following: </w:t>
      </w:r>
    </w:p>
    <w:p w14:paraId="1162CF57" w14:textId="5984078B" w:rsidR="004F4D77" w:rsidRDefault="004F4D77" w:rsidP="004F4D77">
      <w:pPr>
        <w:pStyle w:val="ListParagraph"/>
        <w:numPr>
          <w:ilvl w:val="0"/>
          <w:numId w:val="1"/>
        </w:numPr>
      </w:pPr>
      <w:r>
        <w:t>A $168,176 award for “The Regional Pulse Crop Diagnostic Lab: Serving Montana Pulse Growers”. Primary Investigator Carmen Murphy.</w:t>
      </w:r>
    </w:p>
    <w:p w14:paraId="7E944F5A" w14:textId="5918B3DE" w:rsidR="004F4D77" w:rsidRDefault="004F4D77" w:rsidP="004F4D77">
      <w:pPr>
        <w:pStyle w:val="ListParagraph"/>
        <w:numPr>
          <w:ilvl w:val="0"/>
          <w:numId w:val="1"/>
        </w:numPr>
      </w:pPr>
      <w:r>
        <w:t>A $</w:t>
      </w:r>
      <w:r w:rsidR="00B37E42">
        <w:t>444,174</w:t>
      </w:r>
      <w:r>
        <w:t xml:space="preserve"> award for “</w:t>
      </w:r>
      <w:r w:rsidR="00B37E42">
        <w:t>Predicting soilborne disease risk of pulse crops</w:t>
      </w:r>
      <w:r>
        <w:t xml:space="preserve">”. Primary Investigator </w:t>
      </w:r>
      <w:r w:rsidR="00B37E42">
        <w:t>Carmen Murphy</w:t>
      </w:r>
      <w:r>
        <w:t>.</w:t>
      </w:r>
    </w:p>
    <w:p w14:paraId="673AE044" w14:textId="7201B511" w:rsidR="004F4D77" w:rsidRDefault="004F4D77" w:rsidP="004F4D77">
      <w:pPr>
        <w:pStyle w:val="ListParagraph"/>
        <w:numPr>
          <w:ilvl w:val="0"/>
          <w:numId w:val="1"/>
        </w:numPr>
      </w:pPr>
      <w:r>
        <w:t>A $</w:t>
      </w:r>
      <w:r w:rsidR="00B37E42">
        <w:t>110,214</w:t>
      </w:r>
      <w:r>
        <w:t xml:space="preserve"> award for “</w:t>
      </w:r>
      <w:r w:rsidR="00B37E42">
        <w:t>Sniffing out PVY. Using dogs to detect PVY in potatoes</w:t>
      </w:r>
      <w:r>
        <w:t xml:space="preserve">”. Primary Investigator </w:t>
      </w:r>
      <w:r w:rsidR="00B37E42">
        <w:t>Nina Zidack</w:t>
      </w:r>
      <w:r>
        <w:t>.</w:t>
      </w:r>
    </w:p>
    <w:p w14:paraId="1E7CA582" w14:textId="40C3E425" w:rsidR="00B37E42" w:rsidRDefault="00B37E42" w:rsidP="004F4D77">
      <w:pPr>
        <w:pStyle w:val="ListParagraph"/>
        <w:numPr>
          <w:ilvl w:val="0"/>
          <w:numId w:val="1"/>
        </w:numPr>
      </w:pPr>
      <w:r>
        <w:t xml:space="preserve">A $157,583 award for “Agronomic Strategies and Cultivar Selection for Production of High Protein Field Pea”. </w:t>
      </w:r>
      <w:r w:rsidR="00264441">
        <w:t xml:space="preserve">Primary Investigator Chengci Chen. </w:t>
      </w:r>
    </w:p>
    <w:p w14:paraId="762717BB" w14:textId="3183060E" w:rsidR="00B37E42" w:rsidRDefault="00B37E42" w:rsidP="00B37E42">
      <w:pPr>
        <w:pStyle w:val="ListParagraph"/>
        <w:numPr>
          <w:ilvl w:val="0"/>
          <w:numId w:val="1"/>
        </w:numPr>
      </w:pPr>
      <w:r>
        <w:t>A $</w:t>
      </w:r>
      <w:r>
        <w:t>402,273</w:t>
      </w:r>
      <w:r>
        <w:t xml:space="preserve"> award for “</w:t>
      </w:r>
      <w:r>
        <w:t>Building Specialty Crops Water Management network (SCWMN) for Drought Resiliency in Montana</w:t>
      </w:r>
      <w:r>
        <w:t xml:space="preserve">”. Primary Investigator </w:t>
      </w:r>
      <w:r>
        <w:t>Paul Nugent</w:t>
      </w:r>
      <w:r>
        <w:t>.</w:t>
      </w:r>
    </w:p>
    <w:p w14:paraId="41594BA8" w14:textId="259AB98B" w:rsidR="00264441" w:rsidRDefault="00264441" w:rsidP="00B37E42">
      <w:pPr>
        <w:pStyle w:val="ListParagraph"/>
        <w:numPr>
          <w:ilvl w:val="0"/>
          <w:numId w:val="1"/>
        </w:numPr>
      </w:pPr>
      <w:r>
        <w:t>A $361,303 award for “Understanding Cold-Hardy Berry Phenology and Physiology to Improve Cultivar Selection, Management, and Harvestability”. Primary Investigator Andrej Svyantek.</w:t>
      </w:r>
    </w:p>
    <w:p w14:paraId="54C6560C" w14:textId="3E478F89" w:rsidR="00B37E42" w:rsidRDefault="00B37E42" w:rsidP="00B37E42">
      <w:pPr>
        <w:pStyle w:val="ListParagraph"/>
        <w:numPr>
          <w:ilvl w:val="0"/>
          <w:numId w:val="1"/>
        </w:numPr>
      </w:pPr>
      <w:r>
        <w:t>A $</w:t>
      </w:r>
      <w:r>
        <w:t>439,452</w:t>
      </w:r>
      <w:r>
        <w:t xml:space="preserve"> award for “Field Evaluation of Pulse Crop Breeding Lines in Montana”. Primary Investigator Kevin McPhee</w:t>
      </w:r>
      <w:r>
        <w:t>.</w:t>
      </w:r>
    </w:p>
    <w:p w14:paraId="1E10EFAB" w14:textId="09E946E2" w:rsidR="004F4D77" w:rsidRDefault="00B37E42" w:rsidP="00B37E42">
      <w:pPr>
        <w:pStyle w:val="ListParagraph"/>
        <w:numPr>
          <w:ilvl w:val="0"/>
          <w:numId w:val="1"/>
        </w:numPr>
      </w:pPr>
      <w:r>
        <w:t>A $</w:t>
      </w:r>
      <w:r>
        <w:t>186,634</w:t>
      </w:r>
      <w:r>
        <w:t xml:space="preserve"> award for “</w:t>
      </w:r>
      <w:r>
        <w:t>Enhancing Pea Tolerance Against Drought Stress Using Beneficial Bacteria</w:t>
      </w:r>
      <w:r>
        <w:t xml:space="preserve">”. Primary Investigator </w:t>
      </w:r>
      <w:r>
        <w:t>Qing Yan</w:t>
      </w:r>
      <w:r>
        <w:t>.</w:t>
      </w:r>
    </w:p>
    <w:p w14:paraId="3EBD2406" w14:textId="464804BA" w:rsidR="00264441" w:rsidRDefault="00264441" w:rsidP="00B37E42">
      <w:pPr>
        <w:pStyle w:val="ListParagraph"/>
        <w:numPr>
          <w:ilvl w:val="0"/>
          <w:numId w:val="1"/>
        </w:numPr>
      </w:pPr>
      <w:r>
        <w:t>A $389,054 award for “From Traditional to Unique Wines – Strategies to Improve Montana’s Fermentation of Novel, Local fruits”. Primary Investigator Zh</w:t>
      </w:r>
      <w:r w:rsidR="00650F6F">
        <w:t>ouyu Wang.</w:t>
      </w:r>
    </w:p>
    <w:p w14:paraId="612E605E" w14:textId="234FC512" w:rsidR="00264441" w:rsidRDefault="00264441" w:rsidP="00B37E42">
      <w:pPr>
        <w:pStyle w:val="ListParagraph"/>
        <w:numPr>
          <w:ilvl w:val="0"/>
          <w:numId w:val="1"/>
        </w:numPr>
      </w:pPr>
      <w:r>
        <w:t>A $184,622</w:t>
      </w:r>
      <w:r w:rsidR="00650F6F">
        <w:t xml:space="preserve"> award for “Post-harvest Processing to Improve Health Attributes and Economic Value of Small-Fruit”. Primary Investigator Zhouyu Wang.</w:t>
      </w:r>
    </w:p>
    <w:p w14:paraId="30AA1977" w14:textId="7C16510D" w:rsidR="00650F6F" w:rsidRDefault="00650F6F" w:rsidP="00650F6F">
      <w:r>
        <w:t xml:space="preserve">The Specialty Crop Block Program also supported a grant for $33,870 for “Montana Berry Growers Association Education and Marketing Grant” for the Montana Berry Growers Association. </w:t>
      </w:r>
    </w:p>
    <w:p w14:paraId="7A7E7FA4" w14:textId="77777777" w:rsidR="00650F6F" w:rsidRDefault="00650F6F" w:rsidP="00650F6F"/>
    <w:p w14:paraId="73BEBD62" w14:textId="416397EB" w:rsidR="00650F6F" w:rsidRDefault="00650F6F" w:rsidP="00650F6F">
      <w:r>
        <w:t xml:space="preserve">The Montana Department of Agriculture is serving Montana Agriculture and growing prosperity under the Big Sky. For more information on department programs and services, visit </w:t>
      </w:r>
      <w:r>
        <w:rPr>
          <w:color w:val="0562C1"/>
        </w:rPr>
        <w:t>agr.mt.gov</w:t>
      </w:r>
      <w:r>
        <w:t>.</w:t>
      </w:r>
    </w:p>
    <w:p w14:paraId="2177AAC6" w14:textId="77777777" w:rsidR="00B37E42" w:rsidRPr="004F4D77" w:rsidRDefault="00B37E42" w:rsidP="00B37E42"/>
    <w:sectPr w:rsidR="00B37E42" w:rsidRPr="004F4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704DB"/>
    <w:multiLevelType w:val="hybridMultilevel"/>
    <w:tmpl w:val="CDC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77"/>
    <w:rsid w:val="00264441"/>
    <w:rsid w:val="004F4D77"/>
    <w:rsid w:val="00650F6F"/>
    <w:rsid w:val="00A20C95"/>
    <w:rsid w:val="00B37E42"/>
    <w:rsid w:val="00C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FCC2"/>
  <w15:chartTrackingRefBased/>
  <w15:docId w15:val="{B57C425D-7CF6-478B-BF24-91E8698F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4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Hortert, Caitlin</dc:creator>
  <cp:keywords/>
  <dc:description/>
  <cp:lastModifiedBy>Hortert, Caitlin</cp:lastModifiedBy>
  <cp:revision>1</cp:revision>
  <dcterms:created xsi:type="dcterms:W3CDTF">2023-12-20T17:02:00Z</dcterms:created>
  <dcterms:modified xsi:type="dcterms:W3CDTF">2023-12-20T17:37:00Z</dcterms:modified>
</cp:coreProperties>
</file>